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uke-9"/>
    <w:p>
      <w:pPr>
        <w:pStyle w:val="Heading1"/>
      </w:pPr>
      <w:r>
        <w:t xml:space="preserve">Homiletics Analysis: Luke 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Luke 9 is one of the most structurally dense chapters in the Gospel narrative, functioning as a hinge between Jesus’ Galilean ministry and the long journey to Jerusalem that will dominate the remainder of Luke’s account. The chapter moves through nine distinct episodes in rapid succession: the commissioning and sending of the Twelve (vv. 1–6); Herod’s perplexed inquiry about Jesus’ identity (vv. 7–9); the feeding of the five thousand (vv. 10–17); Peter’s confession at Caesarea Philippi and the first passion prediction (vv. 18–27); the Transfiguration and the conversation with Moses and Elijah (vv. 28–36); the healing of the demon-possessed boy and the disciples’ failure (vv. 37–45); the dispute about greatness and the lesson on servanthood (vv. 46–48); the rebuke of the unauthorized exorcist (vv. 49–50); and the Samaritan rejection and the three would-be disciples (vv. 51–62).</w:t>
      </w:r>
    </w:p>
    <w:p>
      <w:pPr>
        <w:pStyle w:val="BodyText"/>
      </w:pPr>
      <w:r>
        <w:t xml:space="preserve">The chapter’s unifying thread is Christological identity under pressure and challenge. Every episode forces the same question from a different angle:</w:t>
      </w:r>
      <w:r>
        <w:t xml:space="preserve"> </w:t>
      </w:r>
      <w:r>
        <w:rPr>
          <w:i/>
          <w:iCs/>
        </w:rPr>
        <w:t xml:space="preserve">Who is this Jesus, and what does it cost to follow him?</w:t>
      </w:r>
      <w:r>
        <w:t xml:space="preserve"> </w:t>
      </w:r>
      <w:r>
        <w:t xml:space="preserve">Herod asks who Jesus is and cannot find an answer. Peter confesses who Jesus is and immediately resists the implication. The disciples fail to heal the boy because they have not yet grasped who empowers them. They argue about greatness because they still misunderstand what the kingdom looks like. The would-be disciples profess readiness but draw back when confronted with the concrete demands of following. The chapter is not an anthology of stories — it is a sustained, escalating interrogation of discipleship in light of who Jesus actually is.</w:t>
      </w:r>
    </w:p>
    <w:p>
      <w:pPr>
        <w:pStyle w:val="BodyText"/>
      </w:pPr>
      <w:r>
        <w:rPr>
          <w:b/>
          <w:bCs/>
        </w:rPr>
        <w:t xml:space="preserve">This Text — Intent:</w:t>
      </w:r>
    </w:p>
    <w:p>
      <w:pPr>
        <w:pStyle w:val="BodyText"/>
      </w:pPr>
      <w:r>
        <w:t xml:space="preserve">God’s intent through Luke 9 is to force a reckoning. The chapter does not permit comfortable discipleship at a distance. It surfaces the gap between a true understanding of Jesus’ identity and the disciples’ persistent misapprehension of what that identity entails — and it places the reader in the same position. The intent is not simply to inform about Jesus but to confront the reader with the full cost of genuine confession: that to truly say</w:t>
      </w:r>
      <w:r>
        <w:t xml:space="preserve"> </w:t>
      </w:r>
      <w:r>
        <w:t xml:space="preserve">“You are the Christ of God”</w:t>
      </w:r>
      <w:r>
        <w:t xml:space="preserve"> </w:t>
      </w:r>
      <w:r>
        <w:t xml:space="preserve">is to receive a Messiah who suffers, to take up a cross that is real, and to relinquish the competing loyalties that make discipleship conditional. Luke 9 is designed to break comfortable half-discipleship and replace it with the kind of unreserved following that the journey to Jerusalem will require.</w:t>
      </w:r>
    </w:p>
    <w:p>
      <w:r>
        <w:pict>
          <v:rect style="width:0;height:1.5pt" o:hralign="center" o:hrstd="t" o:hr="t"/>
        </w:pict>
      </w:r>
    </w:p>
    <w:p>
      <w:pPr>
        <w:pStyle w:val="FirstParagraph"/>
      </w:pPr>
      <w:r>
        <w:rPr>
          <w:b/>
          <w:bCs/>
        </w:rPr>
        <w:t xml:space="preserve">Subject Sentence:</w:t>
      </w:r>
    </w:p>
    <w:p>
      <w:pPr>
        <w:pStyle w:val="BodyText"/>
      </w:pPr>
      <w:r>
        <w:t xml:space="preserve">Jesus reveals Himself as the suffering Messiah and calls His disciples to unconditional, cross-bearing discipleship.</w:t>
      </w:r>
    </w:p>
    <w:p>
      <w:r>
        <w:pict>
          <v:rect style="width:0;height:1.5pt" o:hralign="center" o:hrstd="t" o:hr="t"/>
        </w:pict>
      </w:r>
    </w:p>
    <w:p>
      <w:pPr>
        <w:pStyle w:val="FirstParagraph"/>
      </w:pPr>
      <w:r>
        <w:rPr>
          <w:b/>
          <w:bCs/>
        </w:rPr>
        <w:t xml:space="preserve">Primary Claim:</w:t>
      </w:r>
    </w:p>
    <w:p>
      <w:pPr>
        <w:pStyle w:val="BodyText"/>
      </w:pPr>
      <w:r>
        <w:t xml:space="preserve">God is confronting every would-be follower with the uncompromising reality that true discipleship flows from true confession — and true confession of the Christ of God means embracing a cruciform life without reservation, without delay, and without looking back.</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Christological center of the chapter</w:t>
      </w:r>
      <w:r>
        <w:t xml:space="preserve">: The majority of orthodox interpreters agree that Luke 9 is organized around Christological disclosure and discipleship cost. The Reformed reading locates the chapter’s coherence in the movement from identity-revelation (Who is Jesus?) to identity-demand (What does following Him require?). The key exegetical issue is whether the pivot point is Peter’s confession (vv. 18–20) or the Transfiguration (vv. 28–36). Both function as disclosure moments. The stronger case treats Peter’s confession as the</w:t>
      </w:r>
      <w:r>
        <w:t xml:space="preserve"> </w:t>
      </w:r>
      <w:r>
        <w:rPr>
          <w:i/>
          <w:iCs/>
        </w:rPr>
        <w:t xml:space="preserve">verbal</w:t>
      </w:r>
      <w:r>
        <w:t xml:space="preserve"> </w:t>
      </w:r>
      <w:r>
        <w:t xml:space="preserve">pivot and the Transfiguration as the</w:t>
      </w:r>
      <w:r>
        <w:t xml:space="preserve"> </w:t>
      </w:r>
      <w:r>
        <w:rPr>
          <w:i/>
          <w:iCs/>
        </w:rPr>
        <w:t xml:space="preserve">divine confirmation</w:t>
      </w:r>
      <w:r>
        <w:t xml:space="preserve"> </w:t>
      </w:r>
      <w:r>
        <w:t xml:space="preserve">— the Father’s voice from the cloud ratifying and deepening what Peter has confessed. The Transfiguration is not a parallel disclosure but a heavenly underwriting of it.</w:t>
      </w:r>
    </w:p>
    <w:p>
      <w:pPr>
        <w:pStyle w:val="BodyText"/>
      </w:pPr>
      <w:r>
        <w:rPr>
          <w:b/>
          <w:bCs/>
        </w:rPr>
        <w:t xml:space="preserve">“Some standing here will not taste death”</w:t>
      </w:r>
      <w:r>
        <w:rPr>
          <w:b/>
          <w:bCs/>
        </w:rPr>
        <w:t xml:space="preserve"> </w:t>
      </w:r>
      <w:r>
        <w:rPr>
          <w:b/>
          <w:bCs/>
        </w:rPr>
        <w:t xml:space="preserve">(v. 27)</w:t>
      </w:r>
      <w:r>
        <w:t xml:space="preserve">: This verse generates significant interpretive divergence. Dispensational interpreters often read this as a reference to a kingdom that was offered and postponed — the verse becomes evidence for a deferred messianic reign contingent on Israel’s response. This reading imports assumptions about the kingdom’s political structure that the Lukan narrative does not support. The more textually grounded reading, shared by Reformed, Lutheran, and most Baptist interpreters, is that the verse refers to the Transfiguration itself (immediately following in vv. 28–36), which was a proleptic vision of the Son of Man coming in his glory — a claim supported by the literary proximity and by 2 Peter 1:16–18. The Transfiguration is Luke’s answer to verse 27, and the chapter’s structure confirms this. The dispensational reading should be</w:t>
      </w:r>
      <w:r>
        <w:t xml:space="preserve"> </w:t>
      </w:r>
      <w:r>
        <w:rPr>
          <w:i/>
          <w:iCs/>
        </w:rPr>
        <w:t xml:space="preserve">refuted</w:t>
      </w:r>
      <w:r>
        <w:t xml:space="preserve"> </w:t>
      </w:r>
      <w:r>
        <w:t xml:space="preserve">as imported; the Transfiguration-fulfillment reading should be adopted as both exegetically and literarily sound.</w:t>
      </w:r>
    </w:p>
    <w:p>
      <w:pPr>
        <w:pStyle w:val="BodyText"/>
      </w:pPr>
      <w:r>
        <w:rPr>
          <w:b/>
          <w:bCs/>
        </w:rPr>
        <w:t xml:space="preserve">The dispute about greatness (vv. 46–48) and Wesleyan sanctification</w:t>
      </w:r>
      <w:r>
        <w:t xml:space="preserve">: Wesleyan and Arminian interpreters sometimes draw heavily on vv. 46–48 as grounds for a theology of progressive moral transformation, reading the child-object-lesson as a call to acquired humility through spiritual discipline. The Reformed reading does not dispute the applicability of the passage to humility and servant-mindedness, but</w:t>
      </w:r>
      <w:r>
        <w:t xml:space="preserve"> </w:t>
      </w:r>
      <w:r>
        <w:rPr>
          <w:i/>
          <w:iCs/>
        </w:rPr>
        <w:t xml:space="preserve">qualifies</w:t>
      </w:r>
      <w:r>
        <w:t xml:space="preserve"> </w:t>
      </w:r>
      <w:r>
        <w:t xml:space="preserve">the Wesleyan framing: Jesus is not describing a virtue to be cultivated but a posture that flows from gospel-transformation — the disciple who has truly grasped that the least is the greatest in the kingdom of God is not striving toward humility but has been reoriented by grace. The Wesleyan reading can be</w:t>
      </w:r>
      <w:r>
        <w:t xml:space="preserve"> </w:t>
      </w:r>
      <w:r>
        <w:rPr>
          <w:i/>
          <w:iCs/>
        </w:rPr>
        <w:t xml:space="preserve">acknowledged</w:t>
      </w:r>
      <w:r>
        <w:t xml:space="preserve"> </w:t>
      </w:r>
      <w:r>
        <w:t xml:space="preserve">for its emphasis on genuine character formation; it should be</w:t>
      </w:r>
      <w:r>
        <w:t xml:space="preserve"> </w:t>
      </w:r>
      <w:r>
        <w:rPr>
          <w:i/>
          <w:iCs/>
        </w:rPr>
        <w:t xml:space="preserve">qualified</w:t>
      </w:r>
      <w:r>
        <w:t xml:space="preserve"> </w:t>
      </w:r>
      <w:r>
        <w:t xml:space="preserve">for treating the process as primarily a matter of moral effort rather than gospel renovation of desire.</w:t>
      </w:r>
    </w:p>
    <w:p>
      <w:pPr>
        <w:pStyle w:val="BodyText"/>
      </w:pPr>
      <w:r>
        <w:rPr>
          <w:b/>
          <w:bCs/>
        </w:rPr>
        <w:t xml:space="preserve">The three would-be disciples (vv. 57–62)</w:t>
      </w:r>
      <w:r>
        <w:t xml:space="preserve">: Some Arminian and Baptist interpreters read Jesus’ responses here as evidence that discipleship can be lost or forfeited — the severity of the</w:t>
      </w:r>
      <w:r>
        <w:t xml:space="preserve"> </w:t>
      </w:r>
      <w:r>
        <w:t xml:space="preserve">“no one who puts his hand to the plow and looks back is fit for the kingdom of God”</w:t>
      </w:r>
      <w:r>
        <w:t xml:space="preserve"> </w:t>
      </w:r>
      <w:r>
        <w:t xml:space="preserve">(v. 62) suggesting a conditional salvation that can be voided by insufficient commitment. The Reformed reading</w:t>
      </w:r>
      <w:r>
        <w:t xml:space="preserve"> </w:t>
      </w:r>
      <w:r>
        <w:rPr>
          <w:i/>
          <w:iCs/>
        </w:rPr>
        <w:t xml:space="preserve">refutes</w:t>
      </w:r>
      <w:r>
        <w:t xml:space="preserve"> </w:t>
      </w:r>
      <w:r>
        <w:t xml:space="preserve">this interpretation as reading the wrong category into the text. Jesus is not addressing the security of those already in the kingdom — He is exposing the</w:t>
      </w:r>
      <w:r>
        <w:t xml:space="preserve"> </w:t>
      </w:r>
      <w:r>
        <w:rPr>
          <w:i/>
          <w:iCs/>
        </w:rPr>
        <w:t xml:space="preserve">inadequacy of conditional commitment as the basis for entering it</w:t>
      </w:r>
      <w:r>
        <w:t xml:space="preserve">. The passage is diagnostic, not threatening. These would-be disciples are not professing believers walking away from secured salvation; they are revealing that their professed readiness is conditioned on terms Jesus will not accept. The passage is about the</w:t>
      </w:r>
      <w:r>
        <w:t xml:space="preserve"> </w:t>
      </w:r>
      <w:r>
        <w:rPr>
          <w:i/>
          <w:iCs/>
        </w:rPr>
        <w:t xml:space="preserve">nature</w:t>
      </w:r>
      <w:r>
        <w:t xml:space="preserve"> </w:t>
      </w:r>
      <w:r>
        <w:t xml:space="preserve">of true discipleship, not the</w:t>
      </w:r>
      <w:r>
        <w:t xml:space="preserve"> </w:t>
      </w:r>
      <w:r>
        <w:rPr>
          <w:i/>
          <w:iCs/>
        </w:rPr>
        <w:t xml:space="preserve">retention</w:t>
      </w:r>
      <w:r>
        <w:t xml:space="preserve"> </w:t>
      </w:r>
      <w:r>
        <w:t xml:space="preserve">of salvation.</w:t>
      </w:r>
    </w:p>
    <w:p>
      <w:pPr>
        <w:pStyle w:val="BodyText"/>
      </w:pPr>
      <w:r>
        <w:rPr>
          <w:b/>
          <w:bCs/>
        </w:rPr>
        <w:t xml:space="preserve">The unauthorized exorcist (vv. 49–50)</w:t>
      </w:r>
      <w:r>
        <w:t xml:space="preserve">: Pentecostal and charismatic interpreters sometimes recruit this passage for arguments about Spirit-empowered ministry operating outside formal church structures or credentialing. The Reformed reading</w:t>
      </w:r>
      <w:r>
        <w:t xml:space="preserve"> </w:t>
      </w:r>
      <w:r>
        <w:rPr>
          <w:i/>
          <w:iCs/>
        </w:rPr>
        <w:t xml:space="preserve">acknowledges</w:t>
      </w:r>
      <w:r>
        <w:t xml:space="preserve"> </w:t>
      </w:r>
      <w:r>
        <w:t xml:space="preserve">the passage’s genuine force — Jesus refuses to endorse denominational or apostolic gatekeeping as the criterion for authentic ministry. But it</w:t>
      </w:r>
      <w:r>
        <w:t xml:space="preserve"> </w:t>
      </w:r>
      <w:r>
        <w:rPr>
          <w:i/>
          <w:iCs/>
        </w:rPr>
        <w:t xml:space="preserve">qualifies</w:t>
      </w:r>
      <w:r>
        <w:t xml:space="preserve"> </w:t>
      </w:r>
      <w:r>
        <w:t xml:space="preserve">the charismatic extension: Jesus is not endorsing unaccountable individual operation in spiritual gifts; He is correcting the disciples’ possessiveness about kingdom work. The passage’s point is the breadth of Christ’s kingdom, not a template for autonomous charismatic ministry.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52:13–53:12</w:t>
      </w:r>
      <w:r>
        <w:t xml:space="preserve"> </w:t>
      </w:r>
      <w:r>
        <w:t xml:space="preserve">— The Servant who suffers and is exalted provides the Old Testament framework for the first passion prediction in vv. 21–22; Jesus’ instruction to Peter and the disciples (</w:t>
      </w:r>
      <w:r>
        <w:t xml:space="preserve">“the Son of Man must suffer”</w:t>
      </w:r>
      <w:r>
        <w:t xml:space="preserve">) is intelligible only against this backdrop.</w:t>
      </w:r>
    </w:p>
    <w:p>
      <w:pPr>
        <w:numPr>
          <w:ilvl w:val="0"/>
          <w:numId w:val="1001"/>
        </w:numPr>
      </w:pPr>
      <w:r>
        <w:rPr>
          <w:b/>
          <w:bCs/>
        </w:rPr>
        <w:t xml:space="preserve">Deuteronomy 18:15</w:t>
      </w:r>
      <w:r>
        <w:t xml:space="preserve"> </w:t>
      </w:r>
      <w:r>
        <w:t xml:space="preserve">— Moses’ promise of a prophet like himself provides the canonical grounding for Moses’ appearance at the Transfiguration and the Father’s command</w:t>
      </w:r>
      <w:r>
        <w:t xml:space="preserve"> </w:t>
      </w:r>
      <w:r>
        <w:t xml:space="preserve">“Listen to him”</w:t>
      </w:r>
      <w:r>
        <w:t xml:space="preserve"> </w:t>
      </w:r>
      <w:r>
        <w:t xml:space="preserve">(v. 35), identifying Jesus as the fulfillment of the Mosaic prophetic office in its fullest, final form.</w:t>
      </w:r>
    </w:p>
    <w:p>
      <w:pPr>
        <w:numPr>
          <w:ilvl w:val="0"/>
          <w:numId w:val="1001"/>
        </w:numPr>
      </w:pPr>
      <w:r>
        <w:rPr>
          <w:b/>
          <w:bCs/>
        </w:rPr>
        <w:t xml:space="preserve">2 Peter 1:16–18</w:t>
      </w:r>
      <w:r>
        <w:t xml:space="preserve"> </w:t>
      </w:r>
      <w:r>
        <w:t xml:space="preserve">— Peter’s own retrospective testimony to the Transfiguration as an eyewitness event confirms the Reformed exegetical judgment that v. 27 (</w:t>
      </w:r>
      <w:r>
        <w:t xml:space="preserve">“some standing here”</w:t>
      </w:r>
      <w:r>
        <w:t xml:space="preserve">) refers to the Transfiguration as a proleptic vision of the glory of the Son of Man.</w:t>
      </w:r>
    </w:p>
    <w:p>
      <w:pPr>
        <w:numPr>
          <w:ilvl w:val="0"/>
          <w:numId w:val="1001"/>
        </w:numPr>
      </w:pPr>
      <w:r>
        <w:rPr>
          <w:b/>
          <w:bCs/>
        </w:rPr>
        <w:t xml:space="preserve">Mark 8:34–38 / Matthew 16:24–28</w:t>
      </w:r>
      <w:r>
        <w:t xml:space="preserve"> </w:t>
      </w:r>
      <w:r>
        <w:t xml:space="preserve">— The Synoptic parallels to the passion prediction and cross-bearing call confirm that the cluster of identity-confession-cost is not Lukan editorial construction but belongs to the historical tradition, and that Luke’s placement at the chapter’s center is intentional.</w:t>
      </w:r>
    </w:p>
    <w:p>
      <w:pPr>
        <w:numPr>
          <w:ilvl w:val="0"/>
          <w:numId w:val="1001"/>
        </w:numPr>
      </w:pPr>
      <w:r>
        <w:rPr>
          <w:b/>
          <w:bCs/>
        </w:rPr>
        <w:t xml:space="preserve">Philippians 2:5–11</w:t>
      </w:r>
      <w:r>
        <w:t xml:space="preserve"> </w:t>
      </w:r>
      <w:r>
        <w:t xml:space="preserve">— Paul’s kenotic Christology expands the theological claim embedded in Luke 9: the one who did not count equality with God a thing to be grasped is the same one who calls disciples to lose their lives, take up crosses, and relinquish all competing loyalties. The cross-bearing call is grounded in the cross-bearing Lord.</w:t>
      </w:r>
    </w:p>
    <w:p>
      <w:r>
        <w:pict>
          <v:rect style="width:0;height:1.5pt" o:hralign="center" o:hrstd="t" o:hr="t"/>
        </w:pict>
      </w:r>
    </w:p>
    <w:p>
      <w:pPr>
        <w:pStyle w:val="FirstParagraph"/>
      </w:pPr>
      <w:r>
        <w:rPr>
          <w:b/>
          <w:bCs/>
        </w:rPr>
        <w:t xml:space="preserve">Aim:</w:t>
      </w:r>
    </w:p>
    <w:p>
      <w:pPr>
        <w:pStyle w:val="BodyText"/>
      </w:pPr>
      <w:r>
        <w:t xml:space="preserve">This analysis sets out to demonstrate that Luke 9’s diverse episodes form a unified confrontation with half-discipleship, and to equip the expositor to preach the chapter’s escalating demand — from confusion about Christ to costly confession — in a way that breaks comfortable distance and calls for unreserved, cruciform following.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Jesus summons the Twelve, gives them power and authority over demons and diseases, and commissions them to proclaim the kingdom of God and heal</w:t>
            </w:r>
          </w:p>
        </w:tc>
        <w:tc>
          <w:tcPr/>
          <w:p>
            <w:pPr>
              <w:pStyle w:val="Compact"/>
            </w:pPr>
            <w:r>
              <w:t xml:space="preserve">First explicit commissioning of the Twelve; authority</w:t>
            </w:r>
            <w:r>
              <w:t xml:space="preserve"> </w:t>
            </w:r>
            <w:r>
              <w:rPr>
                <w:i/>
                <w:iCs/>
              </w:rPr>
              <w:t xml:space="preserve">given</w:t>
            </w:r>
            <w:r>
              <w:t xml:space="preserve">, not inherent</w:t>
            </w:r>
          </w:p>
        </w:tc>
      </w:tr>
      <w:tr>
        <w:tc>
          <w:tcPr/>
          <w:p>
            <w:pPr>
              <w:pStyle w:val="Compact"/>
            </w:pPr>
            <w:r>
              <w:t xml:space="preserve">3–5</w:t>
            </w:r>
          </w:p>
        </w:tc>
        <w:tc>
          <w:tcPr/>
          <w:p>
            <w:pPr>
              <w:pStyle w:val="Compact"/>
            </w:pPr>
            <w:r>
              <w:t xml:space="preserve">Instructions for the mission: take nothing extra; stay where welcomed; shake the dust where rejected</w:t>
            </w:r>
          </w:p>
        </w:tc>
        <w:tc>
          <w:tcPr/>
          <w:p>
            <w:pPr>
              <w:pStyle w:val="Compact"/>
            </w:pPr>
            <w:r>
              <w:t xml:space="preserve">Radical dependence on provision; rejection is anticipated and has a prescribed response</w:t>
            </w:r>
          </w:p>
        </w:tc>
      </w:tr>
      <w:tr>
        <w:tc>
          <w:tcPr/>
          <w:p>
            <w:pPr>
              <w:pStyle w:val="Compact"/>
            </w:pPr>
            <w:r>
              <w:t xml:space="preserve">6</w:t>
            </w:r>
          </w:p>
        </w:tc>
        <w:tc>
          <w:tcPr/>
          <w:p>
            <w:pPr>
              <w:pStyle w:val="Compact"/>
            </w:pPr>
            <w:r>
              <w:t xml:space="preserve">The Twelve depart, preaching and healing throughout the villages</w:t>
            </w:r>
          </w:p>
        </w:tc>
        <w:tc>
          <w:tcPr/>
          <w:p>
            <w:pPr>
              <w:pStyle w:val="Compact"/>
            </w:pPr>
            <w:r>
              <w:t xml:space="preserve">Brief narrative summary; the commission is obeyed</w:t>
            </w:r>
          </w:p>
        </w:tc>
      </w:tr>
      <w:tr>
        <w:tc>
          <w:tcPr/>
          <w:p>
            <w:pPr>
              <w:pStyle w:val="Compact"/>
            </w:pPr>
            <w:r>
              <w:t xml:space="preserve">7–9</w:t>
            </w:r>
          </w:p>
        </w:tc>
        <w:tc>
          <w:tcPr/>
          <w:p>
            <w:pPr>
              <w:pStyle w:val="Compact"/>
            </w:pPr>
            <w:r>
              <w:t xml:space="preserve">Herod hears reports of Jesus’ works and is perplexed; various identifications offered (John the Baptist risen, Elijah, a prophet); Herod seeks to see Jesus</w:t>
            </w:r>
          </w:p>
        </w:tc>
        <w:tc>
          <w:tcPr/>
          <w:p>
            <w:pPr>
              <w:pStyle w:val="Compact"/>
            </w:pPr>
            <w:r>
              <w:t xml:space="preserve">Christological confusion at the political level; sets up the contrast with Peter’s confession</w:t>
            </w:r>
          </w:p>
        </w:tc>
      </w:tr>
      <w:tr>
        <w:tc>
          <w:tcPr/>
          <w:p>
            <w:pPr>
              <w:pStyle w:val="Compact"/>
            </w:pPr>
            <w:r>
              <w:t xml:space="preserve">10–11</w:t>
            </w:r>
          </w:p>
        </w:tc>
        <w:tc>
          <w:tcPr/>
          <w:p>
            <w:pPr>
              <w:pStyle w:val="Compact"/>
            </w:pPr>
            <w:r>
              <w:t xml:space="preserve">Apostles return and report; Jesus withdraws to Bethsaida; crowds follow; Jesus welcomes them, speaks of the kingdom, and heals</w:t>
            </w:r>
          </w:p>
        </w:tc>
        <w:tc>
          <w:tcPr/>
          <w:p>
            <w:pPr>
              <w:pStyle w:val="Compact"/>
            </w:pPr>
            <w:r>
              <w:t xml:space="preserve">Withdrawal that becomes welcome — Jesus’ pattern of compassionate availability</w:t>
            </w:r>
          </w:p>
        </w:tc>
      </w:tr>
      <w:tr>
        <w:tc>
          <w:tcPr/>
          <w:p>
            <w:pPr>
              <w:pStyle w:val="Compact"/>
            </w:pPr>
            <w:r>
              <w:t xml:space="preserve">12–14a</w:t>
            </w:r>
          </w:p>
        </w:tc>
        <w:tc>
          <w:tcPr/>
          <w:p>
            <w:pPr>
              <w:pStyle w:val="Compact"/>
            </w:pPr>
            <w:r>
              <w:t xml:space="preserve">Evening approaches; disciples urge Jesus to send the crowd away for food and lodging; Jesus says</w:t>
            </w:r>
            <w:r>
              <w:t xml:space="preserve"> </w:t>
            </w:r>
            <w:r>
              <w:t xml:space="preserve">“You give them something to eat”</w:t>
            </w:r>
            <w:r>
              <w:t xml:space="preserve">; disciples report only five loaves and two fish</w:t>
            </w:r>
          </w:p>
        </w:tc>
        <w:tc>
          <w:tcPr/>
          <w:p>
            <w:pPr>
              <w:pStyle w:val="Compact"/>
            </w:pPr>
            <w:r>
              <w:t xml:space="preserve">The disciples’ logic is practical and reasonable — and entirely insufficient</w:t>
            </w:r>
          </w:p>
        </w:tc>
      </w:tr>
      <w:tr>
        <w:tc>
          <w:tcPr/>
          <w:p>
            <w:pPr>
              <w:pStyle w:val="Compact"/>
            </w:pPr>
            <w:r>
              <w:t xml:space="preserve">14b–17</w:t>
            </w:r>
          </w:p>
        </w:tc>
        <w:tc>
          <w:tcPr/>
          <w:p>
            <w:pPr>
              <w:pStyle w:val="Compact"/>
            </w:pPr>
            <w:r>
              <w:t xml:space="preserve">Jesus directs the crowd to sit in groups of fifty; takes the five loaves and two fish, looks to heaven, blesses and breaks them, and distributes through the disciples; five thousand eat and twelve baskets remain</w:t>
            </w:r>
          </w:p>
        </w:tc>
        <w:tc>
          <w:tcPr/>
          <w:p>
            <w:pPr>
              <w:pStyle w:val="Compact"/>
            </w:pPr>
            <w:r>
              <w:t xml:space="preserve">Eucharistic echo (took, blessed, broke, gave); twelve baskets — one per apostle — deliberate</w:t>
            </w:r>
          </w:p>
        </w:tc>
      </w:tr>
      <w:tr>
        <w:tc>
          <w:tcPr/>
          <w:p>
            <w:pPr>
              <w:pStyle w:val="Compact"/>
            </w:pPr>
            <w:r>
              <w:t xml:space="preserve">18–20</w:t>
            </w:r>
          </w:p>
        </w:tc>
        <w:tc>
          <w:tcPr/>
          <w:p>
            <w:pPr>
              <w:pStyle w:val="Compact"/>
            </w:pPr>
            <w:r>
              <w:t xml:space="preserve">Jesus prays alone with disciples present; asks who the crowds say He is; asks who</w:t>
            </w:r>
            <w:r>
              <w:t xml:space="preserve"> </w:t>
            </w:r>
            <w:r>
              <w:rPr>
                <w:i/>
                <w:iCs/>
              </w:rPr>
              <w:t xml:space="preserve">they</w:t>
            </w:r>
            <w:r>
              <w:t xml:space="preserve"> </w:t>
            </w:r>
            <w:r>
              <w:t xml:space="preserve">say He is; Peter answers:</w:t>
            </w:r>
            <w:r>
              <w:t xml:space="preserve"> </w:t>
            </w:r>
            <w:r>
              <w:t xml:space="preserve">“The Christ of God”</w:t>
            </w:r>
          </w:p>
        </w:tc>
        <w:tc>
          <w:tcPr/>
          <w:p>
            <w:pPr>
              <w:pStyle w:val="Compact"/>
            </w:pPr>
            <w:r>
              <w:t xml:space="preserve">Only Lukan account specifies that Jesus was</w:t>
            </w:r>
            <w:r>
              <w:t xml:space="preserve"> </w:t>
            </w:r>
            <w:r>
              <w:rPr>
                <w:i/>
                <w:iCs/>
              </w:rPr>
              <w:t xml:space="preserve">praying</w:t>
            </w:r>
            <w:r>
              <w:t xml:space="preserve"> </w:t>
            </w:r>
            <w:r>
              <w:t xml:space="preserve">at this moment; Peter’s confession is the chapter’s verbal pivot</w:t>
            </w:r>
          </w:p>
        </w:tc>
      </w:tr>
      <w:tr>
        <w:tc>
          <w:tcPr/>
          <w:p>
            <w:pPr>
              <w:pStyle w:val="Compact"/>
            </w:pPr>
            <w:r>
              <w:t xml:space="preserve">21–22</w:t>
            </w:r>
          </w:p>
        </w:tc>
        <w:tc>
          <w:tcPr/>
          <w:p>
            <w:pPr>
              <w:pStyle w:val="Compact"/>
            </w:pPr>
            <w:r>
              <w:t xml:space="preserve">Jesus sternly charges them to tell no one; the Son of Man</w:t>
            </w:r>
            <w:r>
              <w:t xml:space="preserve"> </w:t>
            </w:r>
            <w:r>
              <w:rPr>
                <w:i/>
                <w:iCs/>
              </w:rPr>
              <w:t xml:space="preserve">must</w:t>
            </w:r>
            <w:r>
              <w:t xml:space="preserve"> </w:t>
            </w:r>
            <w:r>
              <w:t xml:space="preserve">suffer, be rejected, be killed, and rise on the third day</w:t>
            </w:r>
          </w:p>
        </w:tc>
        <w:tc>
          <w:tcPr/>
          <w:p>
            <w:pPr>
              <w:pStyle w:val="Compact"/>
            </w:pPr>
            <w:r>
              <w:rPr>
                <w:i/>
                <w:iCs/>
              </w:rPr>
              <w:t xml:space="preserve">Dei</w:t>
            </w:r>
            <w:r>
              <w:t xml:space="preserve"> </w:t>
            </w:r>
            <w:r>
              <w:t xml:space="preserve">—</w:t>
            </w:r>
            <w:r>
              <w:t xml:space="preserve"> </w:t>
            </w:r>
            <w:r>
              <w:t xml:space="preserve">“must”</w:t>
            </w:r>
            <w:r>
              <w:t xml:space="preserve"> </w:t>
            </w:r>
            <w:r>
              <w:t xml:space="preserve">— divine necessity; passion prediction immediately follows confession</w:t>
            </w:r>
          </w:p>
        </w:tc>
      </w:tr>
      <w:tr>
        <w:tc>
          <w:tcPr/>
          <w:p>
            <w:pPr>
              <w:pStyle w:val="Compact"/>
            </w:pPr>
            <w:r>
              <w:t xml:space="preserve">23–25</w:t>
            </w:r>
          </w:p>
        </w:tc>
        <w:tc>
          <w:tcPr/>
          <w:p>
            <w:pPr>
              <w:pStyle w:val="Compact"/>
            </w:pPr>
            <w:r>
              <w:t xml:space="preserve">Jesus addresses</w:t>
            </w:r>
            <w:r>
              <w:t xml:space="preserve"> </w:t>
            </w:r>
            <w:r>
              <w:rPr>
                <w:i/>
                <w:iCs/>
              </w:rPr>
              <w:t xml:space="preserve">all</w:t>
            </w:r>
            <w:r>
              <w:t xml:space="preserve">: whoever would come after him must deny himself, take up his cross daily, and follow; to save your life is to lose it; to lose it for Jesus’ sake is to save it</w:t>
            </w:r>
          </w:p>
        </w:tc>
        <w:tc>
          <w:tcPr/>
          <w:p>
            <w:pPr>
              <w:pStyle w:val="Compact"/>
            </w:pPr>
            <w:r>
              <w:t xml:space="preserve">Daily cross-bearing — Luke’s distinctive word; the cost of discipleship is universal and ongoing</w:t>
            </w:r>
          </w:p>
        </w:tc>
      </w:tr>
      <w:tr>
        <w:tc>
          <w:tcPr/>
          <w:p>
            <w:pPr>
              <w:pStyle w:val="Compact"/>
            </w:pPr>
            <w:r>
              <w:t xml:space="preserve">26</w:t>
            </w:r>
          </w:p>
        </w:tc>
        <w:tc>
          <w:tcPr/>
          <w:p>
            <w:pPr>
              <w:pStyle w:val="Compact"/>
            </w:pPr>
            <w:r>
              <w:t xml:space="preserve">Whoever is ashamed of Jesus and his words — the Son of Man will be ashamed of at his coming in glory</w:t>
            </w:r>
          </w:p>
        </w:tc>
        <w:tc>
          <w:tcPr/>
          <w:p>
            <w:pPr>
              <w:pStyle w:val="Compact"/>
            </w:pPr>
            <w:r>
              <w:t xml:space="preserve">Eschatological weight given to present confession/denial</w:t>
            </w:r>
          </w:p>
        </w:tc>
      </w:tr>
      <w:tr>
        <w:tc>
          <w:tcPr/>
          <w:p>
            <w:pPr>
              <w:pStyle w:val="Compact"/>
            </w:pPr>
            <w:r>
              <w:t xml:space="preserve">27</w:t>
            </w:r>
          </w:p>
        </w:tc>
        <w:tc>
          <w:tcPr/>
          <w:p>
            <w:pPr>
              <w:pStyle w:val="Compact"/>
            </w:pPr>
            <w:r>
              <w:t xml:space="preserve">Some standing here will not taste death before seeing the kingdom of God</w:t>
            </w:r>
          </w:p>
        </w:tc>
        <w:tc>
          <w:tcPr/>
          <w:p>
            <w:pPr>
              <w:pStyle w:val="Compact"/>
            </w:pPr>
            <w:r>
              <w:t xml:space="preserve">Immediately followed by the Transfiguration — the literary answer to the promise</w:t>
            </w:r>
          </w:p>
        </w:tc>
      </w:tr>
      <w:tr>
        <w:tc>
          <w:tcPr/>
          <w:p>
            <w:pPr>
              <w:pStyle w:val="Compact"/>
            </w:pPr>
            <w:r>
              <w:t xml:space="preserve">28–29</w:t>
            </w:r>
          </w:p>
        </w:tc>
        <w:tc>
          <w:tcPr/>
          <w:p>
            <w:pPr>
              <w:pStyle w:val="Compact"/>
            </w:pPr>
            <w:r>
              <w:t xml:space="preserve">Eight days later, Jesus takes Peter, James, and John up a mountain to pray; while praying, his appearance changes and his clothes become dazzling white</w:t>
            </w:r>
          </w:p>
        </w:tc>
        <w:tc>
          <w:tcPr/>
          <w:p>
            <w:pPr>
              <w:pStyle w:val="Compact"/>
            </w:pPr>
            <w:r>
              <w:t xml:space="preserve">Prayer is the context of transformation — consistent with Luke’s prayer emphasis</w:t>
            </w:r>
          </w:p>
        </w:tc>
      </w:tr>
      <w:tr>
        <w:tc>
          <w:tcPr/>
          <w:p>
            <w:pPr>
              <w:pStyle w:val="Compact"/>
            </w:pPr>
            <w:r>
              <w:t xml:space="preserve">30–31</w:t>
            </w:r>
          </w:p>
        </w:tc>
        <w:tc>
          <w:tcPr/>
          <w:p>
            <w:pPr>
              <w:pStyle w:val="Compact"/>
            </w:pPr>
            <w:r>
              <w:t xml:space="preserve">Moses and Elijah appear in glory and speak with Jesus about his</w:t>
            </w:r>
            <w:r>
              <w:t xml:space="preserve"> </w:t>
            </w:r>
            <w:r>
              <w:rPr>
                <w:i/>
                <w:iCs/>
              </w:rPr>
              <w:t xml:space="preserve">exodus</w:t>
            </w:r>
            <w:r>
              <w:t xml:space="preserve"> </w:t>
            </w:r>
            <w:r>
              <w:t xml:space="preserve">— his departure to be accomplished at Jerusalem</w:t>
            </w:r>
          </w:p>
        </w:tc>
        <w:tc>
          <w:tcPr/>
          <w:p>
            <w:pPr>
              <w:pStyle w:val="Compact"/>
            </w:pPr>
            <w:r>
              <w:rPr>
                <w:i/>
                <w:iCs/>
              </w:rPr>
              <w:t xml:space="preserve">Exodon</w:t>
            </w:r>
            <w:r>
              <w:t xml:space="preserve"> </w:t>
            </w:r>
            <w:r>
              <w:t xml:space="preserve">— deliberate Moses-exodus echo; the Transfiguration conversation is about the cross</w:t>
            </w:r>
          </w:p>
        </w:tc>
      </w:tr>
      <w:tr>
        <w:tc>
          <w:tcPr/>
          <w:p>
            <w:pPr>
              <w:pStyle w:val="Compact"/>
            </w:pPr>
            <w:r>
              <w:t xml:space="preserve">32–33</w:t>
            </w:r>
          </w:p>
        </w:tc>
        <w:tc>
          <w:tcPr/>
          <w:p>
            <w:pPr>
              <w:pStyle w:val="Compact"/>
            </w:pPr>
            <w:r>
              <w:t xml:space="preserve">Disciples are heavy with sleep; wake and see the glory; as Moses and Elijah depart, Peter proposes three tents — not knowing what he is saying</w:t>
            </w:r>
          </w:p>
        </w:tc>
        <w:tc>
          <w:tcPr/>
          <w:p>
            <w:pPr>
              <w:pStyle w:val="Compact"/>
            </w:pPr>
            <w:r>
              <w:t xml:space="preserve">Peter’s response is well-intentioned and theologically confused — he wants to extend the mountain moment</w:t>
            </w:r>
          </w:p>
        </w:tc>
      </w:tr>
      <w:tr>
        <w:tc>
          <w:tcPr/>
          <w:p>
            <w:pPr>
              <w:pStyle w:val="Compact"/>
            </w:pPr>
            <w:r>
              <w:t xml:space="preserve">34–35</w:t>
            </w:r>
          </w:p>
        </w:tc>
        <w:tc>
          <w:tcPr/>
          <w:p>
            <w:pPr>
              <w:pStyle w:val="Compact"/>
            </w:pPr>
            <w:r>
              <w:t xml:space="preserve">A cloud overshadows them; they are afraid; a voice from the cloud:</w:t>
            </w:r>
            <w:r>
              <w:t xml:space="preserve"> </w:t>
            </w:r>
            <w:r>
              <w:t xml:space="preserve">“This is my Son, my Chosen One — listen to him”</w:t>
            </w:r>
          </w:p>
        </w:tc>
        <w:tc>
          <w:tcPr/>
          <w:p>
            <w:pPr>
              <w:pStyle w:val="Compact"/>
            </w:pPr>
            <w:r>
              <w:t xml:space="preserve">Divine ratification;</w:t>
            </w:r>
            <w:r>
              <w:t xml:space="preserve"> </w:t>
            </w:r>
            <w:r>
              <w:rPr>
                <w:i/>
                <w:iCs/>
              </w:rPr>
              <w:t xml:space="preserve">listen to him</w:t>
            </w:r>
            <w:r>
              <w:t xml:space="preserve"> </w:t>
            </w:r>
            <w:r>
              <w:t xml:space="preserve">echoes Deuteronomy 18:15 — Jesus as the final prophet-like-Moses</w:t>
            </w:r>
          </w:p>
        </w:tc>
      </w:tr>
      <w:tr>
        <w:tc>
          <w:tcPr/>
          <w:p>
            <w:pPr>
              <w:pStyle w:val="Compact"/>
            </w:pPr>
            <w:r>
              <w:t xml:space="preserve">36</w:t>
            </w:r>
          </w:p>
        </w:tc>
        <w:tc>
          <w:tcPr/>
          <w:p>
            <w:pPr>
              <w:pStyle w:val="Compact"/>
            </w:pPr>
            <w:r>
              <w:t xml:space="preserve">The voice ceases; Jesus alone remains; disciples keep silent</w:t>
            </w:r>
          </w:p>
        </w:tc>
        <w:tc>
          <w:tcPr/>
          <w:p>
            <w:pPr>
              <w:pStyle w:val="Compact"/>
            </w:pPr>
            <w:r>
              <w:t xml:space="preserve">After the cloud, only Jesus; the silence underscores finality and uniqueness</w:t>
            </w:r>
          </w:p>
        </w:tc>
      </w:tr>
      <w:tr>
        <w:tc>
          <w:tcPr/>
          <w:p>
            <w:pPr>
              <w:pStyle w:val="Compact"/>
            </w:pPr>
            <w:r>
              <w:t xml:space="preserve">37–40</w:t>
            </w:r>
          </w:p>
        </w:tc>
        <w:tc>
          <w:tcPr/>
          <w:p>
            <w:pPr>
              <w:pStyle w:val="Compact"/>
            </w:pPr>
            <w:r>
              <w:t xml:space="preserve">Next day, crowds meet them; a man cries out for his only son, tormented by a demon; the disciples could not cast it out</w:t>
            </w:r>
          </w:p>
        </w:tc>
        <w:tc>
          <w:tcPr/>
          <w:p>
            <w:pPr>
              <w:pStyle w:val="Compact"/>
            </w:pPr>
            <w:r>
              <w:t xml:space="preserve">The descent from glory to failure — immediately</w:t>
            </w:r>
          </w:p>
        </w:tc>
      </w:tr>
      <w:tr>
        <w:tc>
          <w:tcPr/>
          <w:p>
            <w:pPr>
              <w:pStyle w:val="Compact"/>
            </w:pPr>
            <w:r>
              <w:t xml:space="preserve">41</w:t>
            </w:r>
          </w:p>
        </w:tc>
        <w:tc>
          <w:tcPr/>
          <w:p>
            <w:pPr>
              <w:pStyle w:val="Compact"/>
            </w:pPr>
            <w:r>
              <w:t xml:space="preserve">Jesus responds:</w:t>
            </w:r>
            <w:r>
              <w:t xml:space="preserve"> </w:t>
            </w:r>
            <w:r>
              <w:t xml:space="preserve">“O faithless and twisted generation — how long am I to be with you and bear with you? Bring your son here”</w:t>
            </w:r>
          </w:p>
        </w:tc>
        <w:tc>
          <w:tcPr/>
          <w:p>
            <w:pPr>
              <w:pStyle w:val="Compact"/>
            </w:pPr>
            <w:r>
              <w:t xml:space="preserve">Sharp lament; the disciples’ failure reflects a broader failure of faith</w:t>
            </w:r>
          </w:p>
        </w:tc>
      </w:tr>
      <w:tr>
        <w:tc>
          <w:tcPr/>
          <w:p>
            <w:pPr>
              <w:pStyle w:val="Compact"/>
            </w:pPr>
            <w:r>
              <w:t xml:space="preserve">42–43a</w:t>
            </w:r>
          </w:p>
        </w:tc>
        <w:tc>
          <w:tcPr/>
          <w:p>
            <w:pPr>
              <w:pStyle w:val="Compact"/>
            </w:pPr>
            <w:r>
              <w:t xml:space="preserve">As the boy approaches, the demon throws him down; Jesus rebukes the demon, heals the boy, and gives him back to his father; all are astonished at the majesty of God</w:t>
            </w:r>
          </w:p>
        </w:tc>
        <w:tc>
          <w:tcPr/>
          <w:p>
            <w:pPr>
              <w:pStyle w:val="Compact"/>
            </w:pPr>
            <w:r>
              <w:t xml:space="preserve">“Majesty of God”</w:t>
            </w:r>
            <w:r>
              <w:t xml:space="preserve"> </w:t>
            </w:r>
            <w:r>
              <w:t xml:space="preserve">—</w:t>
            </w:r>
            <w:r>
              <w:t xml:space="preserve"> </w:t>
            </w:r>
            <w:r>
              <w:rPr>
                <w:i/>
                <w:iCs/>
              </w:rPr>
              <w:t xml:space="preserve">megaleiótēti</w:t>
            </w:r>
            <w:r>
              <w:t xml:space="preserve"> </w:t>
            </w:r>
            <w:r>
              <w:t xml:space="preserve">— used in LXX for divine greatness; the healing demonstrates divine authority</w:t>
            </w:r>
          </w:p>
        </w:tc>
      </w:tr>
      <w:tr>
        <w:tc>
          <w:tcPr/>
          <w:p>
            <w:pPr>
              <w:pStyle w:val="Compact"/>
            </w:pPr>
            <w:r>
              <w:t xml:space="preserve">43b–45</w:t>
            </w:r>
          </w:p>
        </w:tc>
        <w:tc>
          <w:tcPr/>
          <w:p>
            <w:pPr>
              <w:pStyle w:val="Compact"/>
            </w:pPr>
            <w:r>
              <w:t xml:space="preserve">While all are marveling, Jesus tells the disciples the Son of Man will be delivered into human hands; they do not understand; it is concealed from them; they are afraid to ask</w:t>
            </w:r>
          </w:p>
        </w:tc>
        <w:tc>
          <w:tcPr/>
          <w:p>
            <w:pPr>
              <w:pStyle w:val="Compact"/>
            </w:pPr>
            <w:r>
              <w:t xml:space="preserve">The second passion prediction is met with incomprehension; the disciples’ fear of asking is spiritually telling</w:t>
            </w:r>
          </w:p>
        </w:tc>
      </w:tr>
      <w:tr>
        <w:tc>
          <w:tcPr/>
          <w:p>
            <w:pPr>
              <w:pStyle w:val="Compact"/>
            </w:pPr>
            <w:r>
              <w:t xml:space="preserve">46–48</w:t>
            </w:r>
          </w:p>
        </w:tc>
        <w:tc>
          <w:tcPr/>
          <w:p>
            <w:pPr>
              <w:pStyle w:val="Compact"/>
            </w:pPr>
            <w:r>
              <w:t xml:space="preserve">A dispute arises among them about who is greatest; Jesus perceives it; places a child beside him;</w:t>
            </w:r>
            <w:r>
              <w:t xml:space="preserve"> </w:t>
            </w:r>
            <w:r>
              <w:t xml:space="preserve">“whoever receives this child in my name receives me; the least among you all is the one who is great”</w:t>
            </w:r>
          </w:p>
        </w:tc>
        <w:tc>
          <w:tcPr/>
          <w:p>
            <w:pPr>
              <w:pStyle w:val="Compact"/>
            </w:pPr>
            <w:r>
              <w:t xml:space="preserve">The dispute immediately after the passion prediction is a jarring juxtaposition; kingdom greatness is inversion of worldly greatness</w:t>
            </w:r>
          </w:p>
        </w:tc>
      </w:tr>
      <w:tr>
        <w:tc>
          <w:tcPr/>
          <w:p>
            <w:pPr>
              <w:pStyle w:val="Compact"/>
            </w:pPr>
            <w:r>
              <w:t xml:space="preserve">49–50</w:t>
            </w:r>
          </w:p>
        </w:tc>
        <w:tc>
          <w:tcPr/>
          <w:p>
            <w:pPr>
              <w:pStyle w:val="Compact"/>
            </w:pPr>
            <w:r>
              <w:t xml:space="preserve">John reports a man casting out demons in Jesus’ name who is not part of their group; Jesus says do not stop him —</w:t>
            </w:r>
            <w:r>
              <w:t xml:space="preserve"> </w:t>
            </w:r>
            <w:r>
              <w:t xml:space="preserve">“the one who is not against you is for you”</w:t>
            </w:r>
          </w:p>
        </w:tc>
        <w:tc>
          <w:tcPr/>
          <w:p>
            <w:pPr>
              <w:pStyle w:val="Compact"/>
            </w:pPr>
            <w:r>
              <w:t xml:space="preserve">Corrects apostolic gatekeeping; the kingdom is wider than the disciples’ in-group</w:t>
            </w:r>
          </w:p>
        </w:tc>
      </w:tr>
      <w:tr>
        <w:tc>
          <w:tcPr/>
          <w:p>
            <w:pPr>
              <w:pStyle w:val="Compact"/>
            </w:pPr>
            <w:r>
              <w:t xml:space="preserve">51</w:t>
            </w:r>
          </w:p>
        </w:tc>
        <w:tc>
          <w:tcPr/>
          <w:p>
            <w:pPr>
              <w:pStyle w:val="Compact"/>
            </w:pPr>
            <w:r>
              <w:t xml:space="preserve">As the time approached for his departure, Jesus</w:t>
            </w:r>
            <w:r>
              <w:t xml:space="preserve"> </w:t>
            </w:r>
            <w:r>
              <w:t xml:space="preserve">“set his face”</w:t>
            </w:r>
            <w:r>
              <w:t xml:space="preserve"> </w:t>
            </w:r>
            <w:r>
              <w:t xml:space="preserve">to go to Jerusalem</w:t>
            </w:r>
          </w:p>
        </w:tc>
        <w:tc>
          <w:tcPr/>
          <w:p>
            <w:pPr>
              <w:pStyle w:val="Compact"/>
            </w:pPr>
            <w:r>
              <w:rPr>
                <w:i/>
                <w:iCs/>
              </w:rPr>
              <w:t xml:space="preserve">Anelēmpseōs</w:t>
            </w:r>
            <w:r>
              <w:t xml:space="preserve"> </w:t>
            </w:r>
            <w:r>
              <w:t xml:space="preserve">— taking up; the Jerusalem journey begins with intentional, resolute movement</w:t>
            </w:r>
          </w:p>
        </w:tc>
      </w:tr>
      <w:tr>
        <w:tc>
          <w:tcPr/>
          <w:p>
            <w:pPr>
              <w:pStyle w:val="Compact"/>
            </w:pPr>
            <w:r>
              <w:t xml:space="preserve">52–56</w:t>
            </w:r>
          </w:p>
        </w:tc>
        <w:tc>
          <w:tcPr/>
          <w:p>
            <w:pPr>
              <w:pStyle w:val="Compact"/>
            </w:pPr>
            <w:r>
              <w:t xml:space="preserve">Jesus sends messengers ahead; a Samaritan village refuses to receive him because he is heading to Jerusalem; James and John ask if they should call down fire; Jesus rebukes them and they go to another village</w:t>
            </w:r>
          </w:p>
        </w:tc>
        <w:tc>
          <w:tcPr/>
          <w:p>
            <w:pPr>
              <w:pStyle w:val="Compact"/>
            </w:pPr>
            <w:r>
              <w:t xml:space="preserve">The disciples still do not understand servant-ministry; they reach for power where Jesus responds with redirection</w:t>
            </w:r>
          </w:p>
        </w:tc>
      </w:tr>
      <w:tr>
        <w:tc>
          <w:tcPr/>
          <w:p>
            <w:pPr>
              <w:pStyle w:val="Compact"/>
            </w:pPr>
            <w:r>
              <w:t xml:space="preserve">57–58</w:t>
            </w:r>
          </w:p>
        </w:tc>
        <w:tc>
          <w:tcPr/>
          <w:p>
            <w:pPr>
              <w:pStyle w:val="Compact"/>
            </w:pPr>
            <w:r>
              <w:t xml:space="preserve">A man offers to follow Jesus anywhere; Jesus:</w:t>
            </w:r>
            <w:r>
              <w:t xml:space="preserve"> </w:t>
            </w:r>
            <w:r>
              <w:t xml:space="preserve">“Foxes have holes, birds have nests, but the Son of Man has nowhere to lay his head”</w:t>
            </w:r>
          </w:p>
        </w:tc>
        <w:tc>
          <w:tcPr/>
          <w:p>
            <w:pPr>
              <w:pStyle w:val="Compact"/>
            </w:pPr>
            <w:r>
              <w:t xml:space="preserve">Homelessness as the condition of the Son of Man; the offer is met with honest disclosure, not discouragement</w:t>
            </w:r>
          </w:p>
        </w:tc>
      </w:tr>
      <w:tr>
        <w:tc>
          <w:tcPr/>
          <w:p>
            <w:pPr>
              <w:pStyle w:val="Compact"/>
            </w:pPr>
            <w:r>
              <w:t xml:space="preserve">59–60</w:t>
            </w:r>
          </w:p>
        </w:tc>
        <w:tc>
          <w:tcPr/>
          <w:p>
            <w:pPr>
              <w:pStyle w:val="Compact"/>
            </w:pPr>
            <w:r>
              <w:t xml:space="preserve">Jesus calls a second man to follow; he asks to bury his father first; Jesus:</w:t>
            </w:r>
            <w:r>
              <w:t xml:space="preserve"> </w:t>
            </w:r>
            <w:r>
              <w:t xml:space="preserve">“Leave the dead to bury their own dead; as for you, go and proclaim the kingdom of God”</w:t>
            </w:r>
          </w:p>
        </w:tc>
        <w:tc>
          <w:tcPr/>
          <w:p>
            <w:pPr>
              <w:pStyle w:val="Compact"/>
            </w:pPr>
            <w:r>
              <w:t xml:space="preserve">The demand of the kingdom supersedes even the most sacred family obligation</w:t>
            </w:r>
          </w:p>
        </w:tc>
      </w:tr>
      <w:tr>
        <w:tc>
          <w:tcPr/>
          <w:p>
            <w:pPr>
              <w:pStyle w:val="Compact"/>
            </w:pPr>
            <w:r>
              <w:t xml:space="preserve">61–62</w:t>
            </w:r>
          </w:p>
        </w:tc>
        <w:tc>
          <w:tcPr/>
          <w:p>
            <w:pPr>
              <w:pStyle w:val="Compact"/>
            </w:pPr>
            <w:r>
              <w:t xml:space="preserve">A third man offers to follow but wants first to say farewell to those at home; Jesus:</w:t>
            </w:r>
            <w:r>
              <w:t xml:space="preserve"> </w:t>
            </w:r>
            <w:r>
              <w:t xml:space="preserve">“No one who puts his hand to the plow and looks back is fit for the kingdom of God”</w:t>
            </w:r>
          </w:p>
        </w:tc>
        <w:tc>
          <w:tcPr/>
          <w:p>
            <w:pPr>
              <w:pStyle w:val="Compact"/>
            </w:pPr>
            <w:r>
              <w:t xml:space="preserve">Divided attention disqualifies — the plowing metaphor requires forward sight; looking back ruins the furrow</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The Question Raised: Who Is This Jesus? — Mission, Perplexity, and the Framing of Identity</w:t>
            </w:r>
          </w:p>
        </w:tc>
      </w:tr>
      <w:tr>
        <w:tc>
          <w:tcPr/>
          <w:p>
            <w:pPr>
              <w:pStyle w:val="Compact"/>
            </w:pPr>
            <w:r>
              <w:t xml:space="preserve">2</w:t>
            </w:r>
          </w:p>
        </w:tc>
        <w:tc>
          <w:tcPr/>
          <w:p>
            <w:pPr>
              <w:pStyle w:val="Compact"/>
            </w:pPr>
            <w:r>
              <w:t xml:space="preserve">10–17</w:t>
            </w:r>
          </w:p>
        </w:tc>
        <w:tc>
          <w:tcPr/>
          <w:p>
            <w:pPr>
              <w:pStyle w:val="Compact"/>
            </w:pPr>
            <w:r>
              <w:t xml:space="preserve">The Question Illustrated: The Feeding of the Five Thousand — Jesus Provides What Is Impossible</w:t>
            </w:r>
          </w:p>
        </w:tc>
      </w:tr>
      <w:tr>
        <w:tc>
          <w:tcPr/>
          <w:p>
            <w:pPr>
              <w:pStyle w:val="Compact"/>
            </w:pPr>
            <w:r>
              <w:t xml:space="preserve">3</w:t>
            </w:r>
          </w:p>
        </w:tc>
        <w:tc>
          <w:tcPr/>
          <w:p>
            <w:pPr>
              <w:pStyle w:val="Compact"/>
            </w:pPr>
            <w:r>
              <w:t xml:space="preserve">18–27</w:t>
            </w:r>
          </w:p>
        </w:tc>
        <w:tc>
          <w:tcPr/>
          <w:p>
            <w:pPr>
              <w:pStyle w:val="Compact"/>
            </w:pPr>
            <w:r>
              <w:t xml:space="preserve">The Question Answered and Its Cost Named: Peter’s Confession and the Way of the Cross</w:t>
            </w:r>
          </w:p>
        </w:tc>
      </w:tr>
      <w:tr>
        <w:tc>
          <w:tcPr/>
          <w:p>
            <w:pPr>
              <w:pStyle w:val="Compact"/>
            </w:pPr>
            <w:r>
              <w:t xml:space="preserve">4</w:t>
            </w:r>
          </w:p>
        </w:tc>
        <w:tc>
          <w:tcPr/>
          <w:p>
            <w:pPr>
              <w:pStyle w:val="Compact"/>
            </w:pPr>
            <w:r>
              <w:t xml:space="preserve">28–36</w:t>
            </w:r>
          </w:p>
        </w:tc>
        <w:tc>
          <w:tcPr/>
          <w:p>
            <w:pPr>
              <w:pStyle w:val="Compact"/>
            </w:pPr>
            <w:r>
              <w:t xml:space="preserve">The Answer Confirmed from Heaven: The Transfiguration —</w:t>
            </w:r>
            <w:r>
              <w:t xml:space="preserve"> </w:t>
            </w:r>
            <w:r>
              <w:t xml:space="preserve">“This Is My Son — Listen to Him”</w:t>
            </w:r>
          </w:p>
        </w:tc>
      </w:tr>
      <w:tr>
        <w:tc>
          <w:tcPr/>
          <w:p>
            <w:pPr>
              <w:pStyle w:val="Compact"/>
            </w:pPr>
            <w:r>
              <w:t xml:space="preserve">5</w:t>
            </w:r>
          </w:p>
        </w:tc>
        <w:tc>
          <w:tcPr/>
          <w:p>
            <w:pPr>
              <w:pStyle w:val="Compact"/>
            </w:pPr>
            <w:r>
              <w:t xml:space="preserve">37–50</w:t>
            </w:r>
          </w:p>
        </w:tc>
        <w:tc>
          <w:tcPr/>
          <w:p>
            <w:pPr>
              <w:pStyle w:val="Compact"/>
            </w:pPr>
            <w:r>
              <w:t xml:space="preserve">The Answer Misunderstood Below: Failure, Incomprehension, Rivalry, and Gatekeeping</w:t>
            </w:r>
          </w:p>
        </w:tc>
      </w:tr>
      <w:tr>
        <w:tc>
          <w:tcPr/>
          <w:p>
            <w:pPr>
              <w:pStyle w:val="Compact"/>
            </w:pPr>
            <w:r>
              <w:t xml:space="preserve">6</w:t>
            </w:r>
          </w:p>
        </w:tc>
        <w:tc>
          <w:tcPr/>
          <w:p>
            <w:pPr>
              <w:pStyle w:val="Compact"/>
            </w:pPr>
            <w:r>
              <w:t xml:space="preserve">51–62</w:t>
            </w:r>
          </w:p>
        </w:tc>
        <w:tc>
          <w:tcPr/>
          <w:p>
            <w:pPr>
              <w:pStyle w:val="Compact"/>
            </w:pPr>
            <w:r>
              <w:t xml:space="preserve">The Journey Begins and the Cost Is Concrete: Jesus Sets His Face and Tests Three Would-Be Disciples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reveals Himself as the suffering Messiah and calls His disciples to unconditional, cross-bearing discipleship.</w:t>
      </w:r>
    </w:p>
    <w:p>
      <w:pPr>
        <w:pStyle w:val="BodyText"/>
      </w:pPr>
      <w:r>
        <w:rPr>
          <w:b/>
          <w:bCs/>
        </w:rPr>
        <w:t xml:space="preserve">Primary Claim:</w:t>
      </w:r>
      <w:r>
        <w:t xml:space="preserve"> </w:t>
      </w:r>
      <w:r>
        <w:t xml:space="preserve">God is confronting every would-be follower with the uncompromising reality that true discipleship flows from true confession — and true confession of the Christ of God means embracing a cruciform life without reservation, without delay, and without looking back.</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the substance of your confession, not merely its sincerity.</w:t>
      </w:r>
      <w:r>
        <w:t xml:space="preserve"> </w:t>
      </w:r>
      <w:r>
        <w:rPr>
          <w:i/>
          <w:iCs/>
        </w:rPr>
        <w:t xml:space="preserve">(Mind/Belief)</w:t>
      </w:r>
      <w:r>
        <w:t xml:space="preserve"> </w:t>
      </w:r>
      <w:r>
        <w:t xml:space="preserve">Peter said the right words —</w:t>
      </w:r>
      <w:r>
        <w:t xml:space="preserve"> </w:t>
      </w:r>
      <w:r>
        <w:t xml:space="preserve">“You are the Christ of God”</w:t>
      </w:r>
      <w:r>
        <w:t xml:space="preserve"> </w:t>
      </w:r>
      <w:r>
        <w:t xml:space="preserve">— and meant them. Yet within moments the disciples were arguing about greatness and misunderstanding the passion prediction. Sincere confession and</w:t>
      </w:r>
      <w:r>
        <w:t xml:space="preserve"> </w:t>
      </w:r>
      <w:r>
        <w:rPr>
          <w:i/>
          <w:iCs/>
        </w:rPr>
        <w:t xml:space="preserve">formed</w:t>
      </w:r>
      <w:r>
        <w:t xml:space="preserve"> </w:t>
      </w:r>
      <w:r>
        <w:t xml:space="preserve">confession are not the same thing. The question Luke 9 puts to every reader is not</w:t>
      </w:r>
      <w:r>
        <w:t xml:space="preserve"> </w:t>
      </w:r>
      <w:r>
        <w:t xml:space="preserve">“Do you believe in Jesus?”</w:t>
      </w:r>
      <w:r>
        <w:t xml:space="preserve"> </w:t>
      </w:r>
      <w:r>
        <w:t xml:space="preserve">but</w:t>
      </w:r>
      <w:r>
        <w:t xml:space="preserve"> </w:t>
      </w:r>
      <w:r>
        <w:t xml:space="preserve">“Which Jesus do you believe in?”</w:t>
      </w:r>
      <w:r>
        <w:t xml:space="preserve"> </w:t>
      </w:r>
      <w:r>
        <w:t xml:space="preserve">A Jesus who doesn’t suffer, who leads to triumph without cruciformity, who affirms your ambitions and accommodates your prior loyalties, is not the Christ of God. Audit your confession for the cross. If the Jesus you believe in never demands anything costly, you have not yet confessed the Jesus Peter confessed.</w:t>
      </w:r>
    </w:p>
    <w:p>
      <w:pPr>
        <w:pStyle w:val="BodyText"/>
      </w:pPr>
      <w:r>
        <w:rPr>
          <w:b/>
          <w:bCs/>
        </w:rPr>
        <w:t xml:space="preserve">2. Receive the suffering Messiah as the ground of your security, not as a threat to it.</w:t>
      </w:r>
      <w:r>
        <w:t xml:space="preserve"> </w:t>
      </w:r>
      <w:r>
        <w:rPr>
          <w:i/>
          <w:iCs/>
        </w:rPr>
        <w:t xml:space="preserve">(Affections/Worship)</w:t>
      </w:r>
      <w:r>
        <w:t xml:space="preserve"> </w:t>
      </w:r>
      <w:r>
        <w:t xml:space="preserve">The disciples’ persistent anxiety — their fear of asking questions, their dispute about greatness, their impulse to call down fire — reveals that they have not yet received the passion prediction as good news. They hear</w:t>
      </w:r>
      <w:r>
        <w:t xml:space="preserve"> </w:t>
      </w:r>
      <w:r>
        <w:t xml:space="preserve">“the Son of Man must suffer”</w:t>
      </w:r>
      <w:r>
        <w:t xml:space="preserve"> </w:t>
      </w:r>
      <w:r>
        <w:t xml:space="preserve">as destabilizing rather than as the announcement of the world’s redemption. The same cross that you are called to take up is the cross on which your sin was atoned, your condemnation removed, and your standing before God secured. The suffering Messiah is not a harder version of the God you hoped for — He is the God who went to the cross for you. Let that reorder your affections. Worship the Christ who suffers, and find in that suffering the foundation of everything you need.</w:t>
      </w:r>
    </w:p>
    <w:p>
      <w:pPr>
        <w:pStyle w:val="BodyText"/>
      </w:pPr>
      <w:r>
        <w:rPr>
          <w:b/>
          <w:bCs/>
        </w:rPr>
        <w:t xml:space="preserve">3. Identify the specific competing loyalty that is making your discipleship conditional.</w:t>
      </w:r>
      <w:r>
        <w:t xml:space="preserve"> </w:t>
      </w:r>
      <w:r>
        <w:rPr>
          <w:i/>
          <w:iCs/>
        </w:rPr>
        <w:t xml:space="preserve">(Will/Behavior)</w:t>
      </w:r>
      <w:r>
        <w:t xml:space="preserve"> </w:t>
      </w:r>
      <w:r>
        <w:t xml:space="preserve">Each of the three would-be disciples in vv. 57–62 had a different condition. One wanted comfort secured. One wanted family obligation discharged. One wanted relational goodbyes concluded. Jesus addressed each one specifically and refused to negotiate with any of them. The question this passage presses is not generic —</w:t>
      </w:r>
      <w:r>
        <w:t xml:space="preserve"> </w:t>
      </w:r>
      <w:r>
        <w:t xml:space="preserve">“Are you fully committed?”</w:t>
      </w:r>
      <w:r>
        <w:t xml:space="preserve"> </w:t>
      </w:r>
      <w:r>
        <w:t xml:space="preserve">— but specific:</w:t>
      </w:r>
      <w:r>
        <w:t xml:space="preserve"> </w:t>
      </w:r>
      <w:r>
        <w:rPr>
          <w:i/>
          <w:iCs/>
        </w:rPr>
        <w:t xml:space="preserve">What is the one thing you are not yet willing to release?</w:t>
      </w:r>
      <w:r>
        <w:t xml:space="preserve"> </w:t>
      </w:r>
      <w:r>
        <w:t xml:space="preserve">Name it. The hand on the plow and the eyes looking back is not a picture of a divided life in general; it is a picture of</w:t>
      </w:r>
      <w:r>
        <w:t xml:space="preserve"> </w:t>
      </w:r>
      <w:r>
        <w:rPr>
          <w:i/>
          <w:iCs/>
        </w:rPr>
        <w:t xml:space="preserve">your</w:t>
      </w:r>
      <w:r>
        <w:t xml:space="preserve"> </w:t>
      </w:r>
      <w:r>
        <w:t xml:space="preserve">divided loyalty in particular. What is it? That is where the plow is going crooked.</w:t>
      </w:r>
    </w:p>
    <w:p>
      <w:pPr>
        <w:pStyle w:val="BodyText"/>
      </w:pPr>
      <w:r>
        <w:rPr>
          <w:b/>
          <w:bCs/>
        </w:rPr>
        <w:t xml:space="preserve">4. Relinquish your instinct to manage and gatekeep the kingdom of God.</w:t>
      </w:r>
      <w:r>
        <w:t xml:space="preserve"> </w:t>
      </w:r>
      <w:r>
        <w:rPr>
          <w:i/>
          <w:iCs/>
        </w:rPr>
        <w:t xml:space="preserve">(Mind/Belief)</w:t>
      </w:r>
      <w:r>
        <w:t xml:space="preserve"> </w:t>
      </w:r>
      <w:r>
        <w:t xml:space="preserve">John said,</w:t>
      </w:r>
      <w:r>
        <w:t xml:space="preserve"> </w:t>
      </w:r>
      <w:r>
        <w:t xml:space="preserve">“We saw someone casting out demons in your name, and we tried to stop him, because he does not follow with us”</w:t>
      </w:r>
      <w:r>
        <w:t xml:space="preserve"> </w:t>
      </w:r>
      <w:r>
        <w:t xml:space="preserve">(v. 49). The disciples’ instinct was not hostile — it was protective. They were guarding something they cared about. But Jesus refused their management. The kingdom of God is not the disciples’ organization to administer, credential, or protect. Every time a believer withholds recognition of genuine kingdom work because it doesn’t come through their tradition, their structure, or their network — they are in John’s position. The work of Christ is wider than your tribe. That is not a threat to your faithfulness; it is an invitation to joy.</w:t>
      </w:r>
    </w:p>
    <w:p>
      <w:pPr>
        <w:pStyle w:val="BodyText"/>
      </w:pPr>
      <w:r>
        <w:rPr>
          <w:b/>
          <w:bCs/>
        </w:rPr>
        <w:t xml:space="preserve">5. Take up the cross daily — which means today, in the specific shape your cross takes today.</w:t>
      </w:r>
      <w:r>
        <w:t xml:space="preserve"> </w:t>
      </w:r>
      <w:r>
        <w:rPr>
          <w:i/>
          <w:iCs/>
        </w:rPr>
        <w:t xml:space="preserve">(Will/Behavior)</w:t>
      </w:r>
      <w:r>
        <w:t xml:space="preserve"> </w:t>
      </w:r>
      <w:r>
        <w:t xml:space="preserve">Luke’s distinctive word is</w:t>
      </w:r>
      <w:r>
        <w:t xml:space="preserve"> </w:t>
      </w:r>
      <w:r>
        <w:t xml:space="preserve">“daily”</w:t>
      </w:r>
      <w:r>
        <w:t xml:space="preserve"> </w:t>
      </w:r>
      <w:r>
        <w:t xml:space="preserve">(v. 23) — a detail absent in Matthew and Mark. Cross-bearing is not a one-time crisis decision but a daily posture. Today’s cross may be a relationship that requires costly honesty. It may be an ambition that needs to be surrendered. It may be a comfort that needs to be sacrificed for someone else’s good. It will not look dramatic. The everyday cross is ordinary, specific, and inconvenient. Jesus is not calling you to a general posture of self-denial in the abstract — He is calling you to deny yourself in the concrete shape of today.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Luke 9 is one of the most concentrated Christological chapters in the Synoptic Gospels, presenting Jesus as simultaneously prophet, priest, and king — the one who is greater than John the Baptist, Elijah, or any of the prophets; the Transfigured Son whose glory outstrips Moses and Elijah together; and the suffering Servant whose death is a divine necessity, not a tragic accident. The chapter teaches that the identity of Jesus is not separable from the cross — the Christ is the crucified Christ, and any Christology that severs glory from suffering has not yet heard the Father’s voice from the cloud. It also teaches that the kingdom of God operates by inversion: the greatest is the least, the powerful comes as a servant, and the way to find life is to lose it. These are not peripheral kingdom ethics but direct expressions of the nature of the King himself.</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Luke 9 is a showcase text for the Reformed doctrine of grace-shaped discipleship. The cross-bearing call of vv. 23–25 is not a synergistic demand — Jesus does not say</w:t>
      </w:r>
      <w:r>
        <w:t xml:space="preserve"> </w:t>
      </w:r>
      <w:r>
        <w:t xml:space="preserve">“if you do this, God will meet you halfway.”</w:t>
      </w:r>
      <w:r>
        <w:t xml:space="preserve"> </w:t>
      </w:r>
      <w:r>
        <w:t xml:space="preserve">It is a call grounded in what Christ himself is about to do: the same one calling for cross-bearing is the one who will bear the cross that secures the disciple’s standing. The Total Depravity of the disciples is on full display — they cannot heal the boy, they argue about greatness minutes after hearing about the passion, they reach for fire when rejected. Their persistent misapprehension is not a failure of effort but a failure of grace not yet fully applied; and Luke shows throughout that it is the ongoing work of the Spirit (promised in chapter 24 and poured out in Acts) that will finally produce the disciples that chapter 9 keeps revealing they are not yet. This is Reformed soteriology in narrative form: grace precedes and produces the faith and obedience that chapter 9 is calling for.</w:t>
      </w:r>
    </w:p>
    <w:p>
      <w:r>
        <w:pict>
          <v:rect style="width:0;height:1.5pt" o:hralign="center" o:hrstd="t" o:hr="t"/>
        </w:pict>
      </w:r>
    </w:p>
    <w:bookmarkEnd w:id="17"/>
    <w:bookmarkStart w:id="18" w:name="main-takeaway"/>
    <w:p>
      <w:pPr>
        <w:pStyle w:val="Heading2"/>
      </w:pPr>
      <w:r>
        <w:t xml:space="preserve">Main Takeaway</w:t>
      </w:r>
    </w:p>
    <w:p>
      <w:pPr>
        <w:pStyle w:val="FirstParagraph"/>
      </w:pPr>
      <w:r>
        <w:rPr>
          <w:b/>
          <w:bCs/>
        </w:rPr>
        <w:t xml:space="preserve">Main Takeaway:</w:t>
      </w:r>
      <w:r>
        <w:t xml:space="preserve"> </w:t>
      </w:r>
      <w:r>
        <w:t xml:space="preserve">The Christ of God is not the Christ of your conditions. He suffers. He goes to a cross. He calls you to follow Him there — daily, without negotiation, without a backward glance. Every episode in Luke 9 is asking the same question:</w:t>
      </w:r>
      <w:r>
        <w:t xml:space="preserve"> </w:t>
      </w:r>
      <w:r>
        <w:rPr>
          <w:i/>
          <w:iCs/>
        </w:rPr>
        <w:t xml:space="preserve">Do you know who this is, and are you willing to follow where He actually goes?</w:t>
      </w:r>
      <w:r>
        <w:t xml:space="preserve"> </w:t>
      </w:r>
      <w:r>
        <w:t xml:space="preserve">The chapter does not close until three people have walked away from that question. Don’t be the fourth.</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Preaching the episodes as disconnected devotional snapshots.</w:t>
      </w:r>
      <w:r>
        <w:t xml:space="preserve"> </w:t>
      </w:r>
      <w:r>
        <w:t xml:space="preserve">Luke 9’s density invites topical mining — a week on the feeding of the five thousand, a week on the Transfiguration, a week on cross-bearing — without ever asking what all of these are doing</w:t>
      </w:r>
      <w:r>
        <w:t xml:space="preserve"> </w:t>
      </w:r>
      <w:r>
        <w:rPr>
          <w:i/>
          <w:iCs/>
        </w:rPr>
        <w:t xml:space="preserve">together</w:t>
      </w:r>
      <w:r>
        <w:t xml:space="preserve"> </w:t>
      </w:r>
      <w:r>
        <w:t xml:space="preserve">in a single chapter. The cost of this approach is the chapter’s most important feature: the escalating pressure of the whole. Preachers who work through Luke 9 episode by episode without naming the unifying claim will produce a series of correct observations that never confront the reader with Luke’s actual point.</w:t>
      </w:r>
    </w:p>
    <w:p>
      <w:pPr>
        <w:numPr>
          <w:ilvl w:val="0"/>
          <w:numId w:val="1002"/>
        </w:numPr>
      </w:pPr>
      <w:r>
        <w:rPr>
          <w:b/>
          <w:bCs/>
        </w:rPr>
        <w:t xml:space="preserve">Treating the cross-bearing call as primarily about suffering in general.</w:t>
      </w:r>
      <w:r>
        <w:t xml:space="preserve"> </w:t>
      </w:r>
      <w:r>
        <w:t xml:space="preserve">“Take up your cross”</w:t>
      </w:r>
      <w:r>
        <w:t xml:space="preserve"> </w:t>
      </w:r>
      <w:r>
        <w:t xml:space="preserve">has become Christian cultural shorthand for</w:t>
      </w:r>
      <w:r>
        <w:t xml:space="preserve"> </w:t>
      </w:r>
      <w:r>
        <w:t xml:space="preserve">“endure hardship cheerfully.”</w:t>
      </w:r>
      <w:r>
        <w:t xml:space="preserve"> </w:t>
      </w:r>
      <w:r>
        <w:t xml:space="preserve">Luke 9:23 is not about general tribulation or inconvenience — it is about the specific cost of following a crucified Messiah, the willingness to be identified with one the world rejects, and the daily relinquishment of self-sovereignty. Softening</w:t>
      </w:r>
      <w:r>
        <w:t xml:space="preserve"> </w:t>
      </w:r>
      <w:r>
        <w:t xml:space="preserve">“cross”</w:t>
      </w:r>
      <w:r>
        <w:t xml:space="preserve"> </w:t>
      </w:r>
      <w:r>
        <w:t xml:space="preserve">into</w:t>
      </w:r>
      <w:r>
        <w:t xml:space="preserve"> </w:t>
      </w:r>
      <w:r>
        <w:t xml:space="preserve">“trial”</w:t>
      </w:r>
      <w:r>
        <w:t xml:space="preserve"> </w:t>
      </w:r>
      <w:r>
        <w:t xml:space="preserve">drains the passage of its confrontational force.</w:t>
      </w:r>
    </w:p>
    <w:p>
      <w:pPr>
        <w:numPr>
          <w:ilvl w:val="0"/>
          <w:numId w:val="1002"/>
        </w:numPr>
      </w:pPr>
      <w:r>
        <w:rPr>
          <w:b/>
          <w:bCs/>
        </w:rPr>
        <w:t xml:space="preserve">Isolating the Transfiguration from Peter’s confession and the passion prediction.</w:t>
      </w:r>
      <w:r>
        <w:t xml:space="preserve"> </w:t>
      </w:r>
      <w:r>
        <w:t xml:space="preserve">The Transfiguration is frequently preached as a standalone theophany — Jesus’ divine glory breaking through — without noting that (a) Moses and Elijah are discussing the cross, not the glory, and (b) the Father’s voice</w:t>
      </w:r>
      <w:r>
        <w:t xml:space="preserve"> </w:t>
      </w:r>
      <w:r>
        <w:t xml:space="preserve">“listen to him”</w:t>
      </w:r>
      <w:r>
        <w:t xml:space="preserve"> </w:t>
      </w:r>
      <w:r>
        <w:t xml:space="preserve">is a direct response to the passion predictions Jesus has just made. The disciples need to listen to the Jesus who says</w:t>
      </w:r>
      <w:r>
        <w:t xml:space="preserve"> </w:t>
      </w:r>
      <w:r>
        <w:t xml:space="preserve">“the Son of Man</w:t>
      </w:r>
      <w:r>
        <w:t xml:space="preserve"> </w:t>
      </w:r>
      <w:r>
        <w:rPr>
          <w:i/>
          <w:iCs/>
        </w:rPr>
        <w:t xml:space="preserve">must</w:t>
      </w:r>
      <w:r>
        <w:t xml:space="preserve"> </w:t>
      </w:r>
      <w:r>
        <w:t xml:space="preserve">suffer”</w:t>
      </w:r>
      <w:r>
        <w:t xml:space="preserve"> </w:t>
      </w:r>
      <w:r>
        <w:t xml:space="preserve">— that is the interpretive key the Transfiguration provides.</w:t>
      </w:r>
    </w:p>
    <w:p>
      <w:pPr>
        <w:numPr>
          <w:ilvl w:val="0"/>
          <w:numId w:val="1002"/>
        </w:numPr>
      </w:pPr>
      <w:r>
        <w:rPr>
          <w:b/>
          <w:bCs/>
        </w:rPr>
        <w:t xml:space="preserve">Reading the three would-be disciples as illustrating degrees of commitment rather than the nature of true discipleship.</w:t>
      </w:r>
      <w:r>
        <w:t xml:space="preserve"> </w:t>
      </w:r>
      <w:r>
        <w:t xml:space="preserve">The temptation is to preach vv. 57–62 as a scale — some people are more committed than others, and we should all move up the scale. But Jesus is not issuing a challenge to improve one’s commitment level; He is exposing that conditional discipleship is not discipleship at all. The plowing metaphor is not about effort but about orientation: you cannot plow straight while looking backward. This is a diagnostic passage about the</w:t>
      </w:r>
      <w:r>
        <w:t xml:space="preserve"> </w:t>
      </w:r>
      <w:r>
        <w:rPr>
          <w:i/>
          <w:iCs/>
        </w:rPr>
        <w:t xml:space="preserve">kind</w:t>
      </w:r>
      <w:r>
        <w:t xml:space="preserve"> </w:t>
      </w:r>
      <w:r>
        <w:t xml:space="preserve">of following that qualifies, not an exhortation to try harder.</w:t>
      </w:r>
    </w:p>
    <w:p>
      <w:pPr>
        <w:numPr>
          <w:ilvl w:val="0"/>
          <w:numId w:val="1002"/>
        </w:numPr>
      </w:pPr>
      <w:r>
        <w:rPr>
          <w:b/>
          <w:bCs/>
        </w:rPr>
        <w:t xml:space="preserve">Skipping the disciples’ failure as an embarrassment to the narrative.</w:t>
      </w:r>
      <w:r>
        <w:t xml:space="preserve"> </w:t>
      </w:r>
      <w:r>
        <w:t xml:space="preserve">The healing failure in vv. 37–45 sits awkwardly after the Transfiguration — the disciples just came down from the mountain and immediately cannot cast out a demon. Preachers sometimes rush past this or soften it. But Luke’s juxtaposition is deliberate: the gap between the glory seen on the mountain and the failure enacted at the foot of the mountain is the chapter’s most honest moment. The disciples are living proof that vision of Christ’s glory does not automatically produce competent discipleship. Only grace, over time, through the Spirit, will close that gap. This should be preached with pastoral honesty, not skipped.</w:t>
      </w:r>
    </w:p>
    <w:p>
      <w:pPr>
        <w:numPr>
          <w:ilvl w:val="0"/>
          <w:numId w:val="1002"/>
        </w:numPr>
      </w:pPr>
      <w:r>
        <w:rPr>
          <w:b/>
          <w:bCs/>
        </w:rPr>
        <w:t xml:space="preserve">Preaching verse 27 without resolving it.</w:t>
      </w:r>
      <w:r>
        <w:t xml:space="preserve"> </w:t>
      </w:r>
      <w:r>
        <w:t xml:space="preserve">“Some standing here will not taste death before they see the kingdom of God”</w:t>
      </w:r>
      <w:r>
        <w:t xml:space="preserve"> </w:t>
      </w:r>
      <w:r>
        <w:t xml:space="preserve">is left hanging by preachers who are uncertain what to do with it, or alternatively recruited for dispensational kingdom-postponement arguments. The text resolves it immediately — the Transfiguration follows within eight days, and the literary structure demands the connection. Expositors should name the interpretive options briefly and then follow the text’s own answer: the Transfiguration is the proleptic vision of the Son of Man coming in his glory that v. 27 promises. Leaving the verse unresolved or misreading it creates unnecessary confusion about an eschatologically important text.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2026-07-14T21:07:23Z</dcterms:created>
  <dcterms:modified xsi:type="dcterms:W3CDTF">2026-07-14T21:07:23Z</dcterms:modified>
</cp:coreProperties>
</file>

<file path=docProps/custom.xml><?xml version="1.0" encoding="utf-8"?>
<Properties xmlns="http://schemas.openxmlformats.org/officeDocument/2006/custom-properties" xmlns:vt="http://schemas.openxmlformats.org/officeDocument/2006/docPropsVTypes"/>
</file>